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13C7" w14:textId="7FD05AEC" w:rsidR="009A3B47" w:rsidRDefault="009A3B47" w:rsidP="00F66F3B">
      <w:pPr>
        <w:pStyle w:val="Kop1"/>
      </w:pPr>
      <w:r>
        <w:t>Informatieb</w:t>
      </w:r>
      <w:r w:rsidR="00F66F3B">
        <w:t xml:space="preserve">lad </w:t>
      </w:r>
      <w:r w:rsidR="00C129C4">
        <w:t>LLO, dat financier je zo!</w:t>
      </w:r>
    </w:p>
    <w:p w14:paraId="3A40DA42" w14:textId="0F353AB7" w:rsidR="00C129C4" w:rsidRPr="00C129C4" w:rsidRDefault="00C129C4" w:rsidP="00C129C4">
      <w:pPr>
        <w:pStyle w:val="Kop2"/>
      </w:pPr>
      <w:r>
        <w:t>Module 1 De context</w:t>
      </w:r>
    </w:p>
    <w:p w14:paraId="20B9950F" w14:textId="081A3B7A" w:rsidR="00F66F3B" w:rsidRDefault="00F66F3B" w:rsidP="00F66F3B">
      <w:pPr>
        <w:rPr>
          <w:noProof/>
        </w:rPr>
      </w:pPr>
    </w:p>
    <w:p w14:paraId="4D012F5A" w14:textId="04577779" w:rsidR="00C129C4" w:rsidRDefault="00C129C4" w:rsidP="00C129C4">
      <w:pPr>
        <w:pStyle w:val="Kop3"/>
      </w:pPr>
      <w:r>
        <w:rPr>
          <w:noProof/>
        </w:rPr>
        <w:t>Belang van LLO voor burgers</w:t>
      </w:r>
    </w:p>
    <w:p w14:paraId="5C635BC1" w14:textId="29459D9B" w:rsidR="00C129C4" w:rsidRDefault="00C129C4" w:rsidP="00F66F3B">
      <w:r>
        <w:t xml:space="preserve">We stimuleren een Leven Lang Ontwikkelen, dat mensen blijven leren en zicht ontwikkelen. Maar waarom is dat eigenlijk belangrijk? </w:t>
      </w:r>
    </w:p>
    <w:p w14:paraId="050F14CE" w14:textId="2409B2BD" w:rsidR="00F66F3B" w:rsidRDefault="00F66F3B" w:rsidP="00F66F3B">
      <w:r>
        <w:t>Link naar de praatplaat voor burgers</w:t>
      </w:r>
      <w:r w:rsidR="001E49AE">
        <w:t xml:space="preserve"> </w:t>
      </w:r>
      <w:r w:rsidR="001E49AE" w:rsidRPr="001E49AE">
        <w:rPr>
          <w:i/>
          <w:iCs/>
          <w:highlight w:val="yellow"/>
        </w:rPr>
        <w:t>(of hier invoegen?)</w:t>
      </w:r>
    </w:p>
    <w:p w14:paraId="75128EB7" w14:textId="77777777" w:rsidR="00C129C4" w:rsidRDefault="00C129C4" w:rsidP="00F66F3B"/>
    <w:p w14:paraId="091AA731" w14:textId="6A0F80E9" w:rsidR="00C129C4" w:rsidRDefault="00C129C4" w:rsidP="00C129C4">
      <w:pPr>
        <w:pStyle w:val="Kop3"/>
      </w:pPr>
      <w:r>
        <w:t>Stappenplan loopbaanadvisering</w:t>
      </w:r>
    </w:p>
    <w:p w14:paraId="62F9170C" w14:textId="7FD18D72" w:rsidR="00F66F3B" w:rsidRDefault="00C129C4" w:rsidP="00F66F3B">
      <w:r>
        <w:rPr>
          <w:noProof/>
        </w:rPr>
        <w:drawing>
          <wp:inline distT="0" distB="0" distL="0" distR="0" wp14:anchorId="2DB2647E" wp14:editId="72A9A625">
            <wp:extent cx="6096635" cy="3429000"/>
            <wp:effectExtent l="0" t="0" r="0" b="0"/>
            <wp:docPr id="10251838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06AFB" w14:textId="39139157" w:rsidR="00F66F3B" w:rsidRDefault="0012581B" w:rsidP="00F66F3B">
      <w:r>
        <w:rPr>
          <w:rFonts w:cstheme="minorHAnsi"/>
          <w:color w:val="1E2029"/>
          <w:shd w:val="clear" w:color="auto" w:fill="FFFFFF"/>
        </w:rPr>
        <w:t xml:space="preserve">Is de klant bezig zich te oriënteren om een richting te </w:t>
      </w:r>
      <w:r w:rsidRPr="0012581B">
        <w:rPr>
          <w:rFonts w:cstheme="minorHAnsi"/>
          <w:b/>
          <w:bCs/>
          <w:i/>
          <w:iCs/>
          <w:color w:val="FF0000"/>
          <w:shd w:val="clear" w:color="auto" w:fill="FFFFFF"/>
        </w:rPr>
        <w:t>kiezen</w:t>
      </w:r>
      <w:r>
        <w:rPr>
          <w:rFonts w:cstheme="minorHAnsi"/>
          <w:color w:val="1E2029"/>
          <w:shd w:val="clear" w:color="auto" w:fill="FFFFFF"/>
        </w:rPr>
        <w:t>,</w:t>
      </w:r>
      <w:r w:rsidR="001E49AE" w:rsidRPr="00F66F3B">
        <w:rPr>
          <w:rFonts w:cstheme="minorHAnsi"/>
          <w:color w:val="1E2029"/>
          <w:shd w:val="clear" w:color="auto" w:fill="FFFFFF"/>
        </w:rPr>
        <w:t xml:space="preserve"> bekijk dan </w:t>
      </w:r>
      <w:r>
        <w:rPr>
          <w:rFonts w:cstheme="minorHAnsi"/>
          <w:color w:val="1E2029"/>
          <w:shd w:val="clear" w:color="auto" w:fill="FFFFFF"/>
        </w:rPr>
        <w:t xml:space="preserve">eens </w:t>
      </w:r>
      <w:r w:rsidR="001E49AE" w:rsidRPr="00F66F3B">
        <w:rPr>
          <w:rFonts w:cstheme="minorHAnsi"/>
          <w:color w:val="1E2029"/>
          <w:shd w:val="clear" w:color="auto" w:fill="FFFFFF"/>
        </w:rPr>
        <w:t>de sectorinformatie</w:t>
      </w:r>
      <w:r w:rsidR="001E49AE">
        <w:rPr>
          <w:rFonts w:cstheme="minorHAnsi"/>
          <w:color w:val="1E2029"/>
          <w:shd w:val="clear" w:color="auto" w:fill="FFFFFF"/>
        </w:rPr>
        <w:t xml:space="preserve"> op </w:t>
      </w:r>
      <w:hyperlink r:id="rId6" w:history="1">
        <w:r w:rsidR="00F66F3B">
          <w:rPr>
            <w:rStyle w:val="Hyperlink"/>
          </w:rPr>
          <w:t>Kiezen voor een beroep | Leerwerkloket</w:t>
        </w:r>
      </w:hyperlink>
      <w:r w:rsidR="001E49AE">
        <w:rPr>
          <w:rStyle w:val="Hyperlink"/>
        </w:rPr>
        <w:t xml:space="preserve">. </w:t>
      </w:r>
      <w:r w:rsidR="001E49AE" w:rsidRPr="001E49AE">
        <w:t xml:space="preserve">In de beschrijvingen vind je informatie over beroepen en taken in verschillende sectoren en de kans op werk. Ook staat aangegeven welke talenten nodig </w:t>
      </w:r>
      <w:r>
        <w:t>zijn</w:t>
      </w:r>
      <w:r w:rsidR="001E49AE" w:rsidRPr="001E49AE">
        <w:t xml:space="preserve"> en welke opleidingen er bestaan. </w:t>
      </w:r>
      <w:r>
        <w:t xml:space="preserve">En het bevat </w:t>
      </w:r>
      <w:r w:rsidR="001E49AE" w:rsidRPr="001E49AE">
        <w:t xml:space="preserve">tips voor </w:t>
      </w:r>
      <w:proofErr w:type="spellStart"/>
      <w:r w:rsidR="001E49AE" w:rsidRPr="001E49AE">
        <w:t>zij-instroom</w:t>
      </w:r>
      <w:proofErr w:type="spellEnd"/>
      <w:r w:rsidR="001E49AE" w:rsidRPr="001E49AE">
        <w:t xml:space="preserve"> en leerwerktrajecten.</w:t>
      </w:r>
    </w:p>
    <w:p w14:paraId="3E16E646" w14:textId="77777777" w:rsidR="0012581B" w:rsidRDefault="0012581B" w:rsidP="001E49AE"/>
    <w:p w14:paraId="24A95665" w14:textId="3EBB9A30" w:rsidR="001E49AE" w:rsidRPr="008E52CF" w:rsidRDefault="001E49AE" w:rsidP="001E49AE">
      <w:r>
        <w:t xml:space="preserve">In de stap </w:t>
      </w:r>
      <w:r w:rsidRPr="0012581B">
        <w:rPr>
          <w:b/>
          <w:bCs/>
          <w:i/>
          <w:iCs/>
          <w:color w:val="70AD47" w:themeColor="accent6"/>
        </w:rPr>
        <w:t>Leer</w:t>
      </w:r>
      <w:r>
        <w:rPr>
          <w:i/>
          <w:iCs/>
          <w:color w:val="70AD47" w:themeColor="accent6"/>
        </w:rPr>
        <w:t xml:space="preserve"> </w:t>
      </w:r>
      <w:r>
        <w:t>kijk je naar de ontwikkelvraag, dan gaat het om de inhoud en vormen van leren. En h</w:t>
      </w:r>
      <w:r w:rsidRPr="008E52CF">
        <w:t xml:space="preserve">oe kan iemand werken, leren en privé combineren? </w:t>
      </w:r>
    </w:p>
    <w:p w14:paraId="0F64385C" w14:textId="77777777" w:rsidR="001E49AE" w:rsidRPr="008E52CF" w:rsidRDefault="001E49AE" w:rsidP="001E49AE">
      <w:r>
        <w:t>I</w:t>
      </w:r>
      <w:r w:rsidRPr="008E52CF">
        <w:t>n deze stap gaat het</w:t>
      </w:r>
      <w:r>
        <w:t xml:space="preserve"> ook</w:t>
      </w:r>
      <w:r w:rsidRPr="008E52CF">
        <w:t xml:space="preserve"> om de vraag: </w:t>
      </w:r>
      <w:r w:rsidRPr="0012581B">
        <w:rPr>
          <w:b/>
          <w:bCs/>
        </w:rPr>
        <w:t>wie betaalt de opleiding?</w:t>
      </w:r>
      <w:r w:rsidRPr="008E52CF">
        <w:t xml:space="preserve"> Welke financiële regelingen zijn er om de scholing mogelijk te maken?</w:t>
      </w:r>
    </w:p>
    <w:p w14:paraId="4A331494" w14:textId="77777777" w:rsidR="001E49AE" w:rsidRDefault="001E49AE" w:rsidP="00F66F3B">
      <w:pPr>
        <w:rPr>
          <w:rFonts w:cstheme="minorHAnsi"/>
          <w:color w:val="1E2029"/>
          <w:shd w:val="clear" w:color="auto" w:fill="FFFFFF"/>
        </w:rPr>
      </w:pPr>
    </w:p>
    <w:sectPr w:rsidR="001E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C0E5F"/>
    <w:multiLevelType w:val="hybridMultilevel"/>
    <w:tmpl w:val="CE423850"/>
    <w:lvl w:ilvl="0" w:tplc="D03C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7"/>
    <w:rsid w:val="0012581B"/>
    <w:rsid w:val="001E49AE"/>
    <w:rsid w:val="00932A4B"/>
    <w:rsid w:val="009A3B47"/>
    <w:rsid w:val="00C129C4"/>
    <w:rsid w:val="00F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12F"/>
  <w15:chartTrackingRefBased/>
  <w15:docId w15:val="{4CFDB1A2-6C47-4A02-BA23-D75CAEB5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6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2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3B4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66F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F66F3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6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129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rwerkloket.nl/aan-de-slag/kiezen-voor-een-bero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Graaf</dc:creator>
  <cp:keywords/>
  <dc:description/>
  <cp:lastModifiedBy>Erik De Graaf</cp:lastModifiedBy>
  <cp:revision>4</cp:revision>
  <dcterms:created xsi:type="dcterms:W3CDTF">2024-04-04T08:19:00Z</dcterms:created>
  <dcterms:modified xsi:type="dcterms:W3CDTF">2024-04-05T08:14:00Z</dcterms:modified>
</cp:coreProperties>
</file>